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005F" w14:textId="36648AD8" w:rsidR="00FC1800" w:rsidRDefault="00FC1800" w:rsidP="00FC1800">
      <w:pPr>
        <w:ind w:left="720"/>
        <w:jc w:val="both"/>
        <w:rPr>
          <w:rFonts w:ascii="Century Gothic" w:hAnsi="Century Gothic"/>
          <w:b/>
          <w:smallCaps/>
          <w:sz w:val="22"/>
          <w:szCs w:val="22"/>
        </w:rPr>
      </w:pPr>
      <w:r>
        <w:rPr>
          <w:rFonts w:ascii="Century Gothic" w:hAnsi="Century Gothic"/>
          <w:b/>
          <w:smallCaps/>
          <w:sz w:val="22"/>
          <w:szCs w:val="22"/>
        </w:rPr>
        <w:t>Prevailing Wage</w:t>
      </w:r>
      <w:r>
        <w:rPr>
          <w:rFonts w:ascii="Century Gothic" w:hAnsi="Century Gothic"/>
          <w:b/>
          <w:smallCaps/>
          <w:sz w:val="22"/>
          <w:szCs w:val="22"/>
        </w:rPr>
        <w:t xml:space="preserve"> Notice </w:t>
      </w:r>
    </w:p>
    <w:p w14:paraId="25E74209" w14:textId="77777777" w:rsidR="00FC1800" w:rsidRDefault="00FC1800" w:rsidP="00FC1800">
      <w:pPr>
        <w:pStyle w:val="ListParagraph"/>
        <w:rPr>
          <w:rFonts w:ascii="Century Gothic" w:hAnsi="Century Gothic"/>
          <w:b/>
          <w:smallCaps/>
          <w:sz w:val="22"/>
          <w:szCs w:val="22"/>
        </w:rPr>
      </w:pPr>
    </w:p>
    <w:p w14:paraId="33DD211F" w14:textId="2339445B" w:rsidR="00FC1800" w:rsidRDefault="00FC1800" w:rsidP="00FC1800">
      <w:pPr>
        <w:ind w:left="720"/>
        <w:jc w:val="both"/>
        <w:rPr>
          <w:rFonts w:ascii="Century Gothic" w:hAnsi="Century Gothic"/>
          <w:sz w:val="22"/>
        </w:rPr>
      </w:pPr>
      <w:r w:rsidRPr="00BC4170">
        <w:rPr>
          <w:rFonts w:ascii="Century Gothic" w:hAnsi="Century Gothic"/>
          <w:sz w:val="22"/>
        </w:rPr>
        <w:t xml:space="preserve">Work to be performed under this Contract </w:t>
      </w:r>
      <w:r>
        <w:rPr>
          <w:rFonts w:ascii="Century Gothic" w:hAnsi="Century Gothic"/>
          <w:sz w:val="22"/>
        </w:rPr>
        <w:t xml:space="preserve">is </w:t>
      </w:r>
      <w:r w:rsidRPr="00BC4170">
        <w:rPr>
          <w:rFonts w:ascii="Century Gothic" w:hAnsi="Century Gothic"/>
          <w:sz w:val="22"/>
        </w:rPr>
        <w:t>“public works” as defined in Labor Code section 1720(a), subject to prevailing wage, apprenticeship and other labor requirements of Labor Code division 2, part 7, chapter 1, section 1720 et seq.   Pursuant to Section 1773.2 of the Labor Code, the current prevailing rate of per diem wages at the time of the Bid as determined by the Director of the Department of Industrial Relations (DIR) are on file with the County Purchasing Agent and available at https://www.dir.ca.gov/Public-Works/Prevailing-Wage.html  The Contractor shall post a copy of these rates at the Work site. Pursuant to Section 1774 of the Labor Code, the Contractor and any subcontractors shall pay not less than the specified prevailing rates of wages to workers employed on the Contract. The project is subject to compliance monitoring and enforcement by the DIR. The Contractor is responsible for posting job site notices as prescribed by regulation pursuant to Labor Code section 1771.4, subdivision (a)(2). The Contractor and each Subcontractor, if any, must be registered with the DIR pursuant to Labor Code section 1725.5 and section 1771.1. The Contractor and each Subcontractor, if any, must submit certified payrolls to the Labor Commissioner pursuant to Labor Code 1771.4.</w:t>
      </w:r>
    </w:p>
    <w:p w14:paraId="6250F58B" w14:textId="77777777" w:rsidR="006B167D" w:rsidRDefault="006B167D" w:rsidP="00FC1800">
      <w:pPr>
        <w:ind w:left="720"/>
        <w:jc w:val="both"/>
        <w:rPr>
          <w:rFonts w:ascii="Century Gothic" w:hAnsi="Century Gothic"/>
          <w:sz w:val="22"/>
        </w:rPr>
      </w:pPr>
    </w:p>
    <w:p w14:paraId="3A476923" w14:textId="68455F3A" w:rsidR="006B167D" w:rsidRPr="00BC4170" w:rsidRDefault="006B167D" w:rsidP="00FC1800">
      <w:pPr>
        <w:ind w:left="720"/>
        <w:jc w:val="both"/>
        <w:rPr>
          <w:rFonts w:ascii="Century Gothic" w:hAnsi="Century Gothic"/>
          <w:sz w:val="22"/>
        </w:rPr>
      </w:pPr>
      <w:r>
        <w:rPr>
          <w:rFonts w:ascii="Century Gothic" w:hAnsi="Century Gothic"/>
          <w:sz w:val="22"/>
        </w:rPr>
        <w:t>The DIR project number will appear on the purchase document.</w:t>
      </w:r>
    </w:p>
    <w:p w14:paraId="731871BE" w14:textId="77777777" w:rsidR="002C5B37" w:rsidRDefault="002C5B37"/>
    <w:sectPr w:rsidR="002C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A0C1F"/>
    <w:multiLevelType w:val="multilevel"/>
    <w:tmpl w:val="1C98408A"/>
    <w:lvl w:ilvl="0">
      <w:start w:val="19"/>
      <w:numFmt w:val="decimal"/>
      <w:lvlText w:val="%1."/>
      <w:lvlJc w:val="left"/>
      <w:pPr>
        <w:tabs>
          <w:tab w:val="num" w:pos="720"/>
        </w:tabs>
        <w:ind w:left="720" w:hanging="720"/>
      </w:pPr>
      <w:rPr>
        <w:rFonts w:hint="default"/>
        <w:b w:val="0"/>
        <w:i w:val="0"/>
      </w:rPr>
    </w:lvl>
    <w:lvl w:ilvl="1">
      <w:start w:val="15"/>
      <w:numFmt w:val="decimal"/>
      <w:lvlText w:val="%1.%2"/>
      <w:lvlJc w:val="left"/>
      <w:pPr>
        <w:tabs>
          <w:tab w:val="num" w:pos="720"/>
        </w:tabs>
        <w:ind w:left="720" w:hanging="72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765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0"/>
    <w:rsid w:val="0016351A"/>
    <w:rsid w:val="002C5B37"/>
    <w:rsid w:val="006B167D"/>
    <w:rsid w:val="00FC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46D4"/>
  <w15:chartTrackingRefBased/>
  <w15:docId w15:val="{016E606C-39B3-4A35-B48A-7DF026B8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0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C1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8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8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8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8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800"/>
    <w:rPr>
      <w:rFonts w:eastAsiaTheme="majorEastAsia" w:cstheme="majorBidi"/>
      <w:color w:val="272727" w:themeColor="text1" w:themeTint="D8"/>
    </w:rPr>
  </w:style>
  <w:style w:type="paragraph" w:styleId="Title">
    <w:name w:val="Title"/>
    <w:basedOn w:val="Normal"/>
    <w:next w:val="Normal"/>
    <w:link w:val="TitleChar"/>
    <w:uiPriority w:val="10"/>
    <w:qFormat/>
    <w:rsid w:val="00FC1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800"/>
    <w:pPr>
      <w:spacing w:before="160"/>
      <w:jc w:val="center"/>
    </w:pPr>
    <w:rPr>
      <w:i/>
      <w:iCs/>
      <w:color w:val="404040" w:themeColor="text1" w:themeTint="BF"/>
    </w:rPr>
  </w:style>
  <w:style w:type="character" w:customStyle="1" w:styleId="QuoteChar">
    <w:name w:val="Quote Char"/>
    <w:basedOn w:val="DefaultParagraphFont"/>
    <w:link w:val="Quote"/>
    <w:uiPriority w:val="29"/>
    <w:rsid w:val="00FC1800"/>
    <w:rPr>
      <w:i/>
      <w:iCs/>
      <w:color w:val="404040" w:themeColor="text1" w:themeTint="BF"/>
    </w:rPr>
  </w:style>
  <w:style w:type="paragraph" w:styleId="ListParagraph">
    <w:name w:val="List Paragraph"/>
    <w:basedOn w:val="Normal"/>
    <w:uiPriority w:val="34"/>
    <w:qFormat/>
    <w:rsid w:val="00FC1800"/>
    <w:pPr>
      <w:ind w:left="720"/>
      <w:contextualSpacing/>
    </w:pPr>
  </w:style>
  <w:style w:type="character" w:styleId="IntenseEmphasis">
    <w:name w:val="Intense Emphasis"/>
    <w:basedOn w:val="DefaultParagraphFont"/>
    <w:uiPriority w:val="21"/>
    <w:qFormat/>
    <w:rsid w:val="00FC1800"/>
    <w:rPr>
      <w:i/>
      <w:iCs/>
      <w:color w:val="0F4761" w:themeColor="accent1" w:themeShade="BF"/>
    </w:rPr>
  </w:style>
  <w:style w:type="paragraph" w:styleId="IntenseQuote">
    <w:name w:val="Intense Quote"/>
    <w:basedOn w:val="Normal"/>
    <w:next w:val="Normal"/>
    <w:link w:val="IntenseQuoteChar"/>
    <w:uiPriority w:val="30"/>
    <w:qFormat/>
    <w:rsid w:val="00FC1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800"/>
    <w:rPr>
      <w:i/>
      <w:iCs/>
      <w:color w:val="0F4761" w:themeColor="accent1" w:themeShade="BF"/>
    </w:rPr>
  </w:style>
  <w:style w:type="character" w:styleId="IntenseReference">
    <w:name w:val="Intense Reference"/>
    <w:basedOn w:val="DefaultParagraphFont"/>
    <w:uiPriority w:val="32"/>
    <w:qFormat/>
    <w:rsid w:val="00FC1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Chroust, Cliff</dc:creator>
  <cp:keywords/>
  <dc:description/>
  <cp:lastModifiedBy>Chroust, Cliff</cp:lastModifiedBy>
  <cp:revision>2</cp:revision>
  <dcterms:created xsi:type="dcterms:W3CDTF">2024-12-27T17:17:00Z</dcterms:created>
  <dcterms:modified xsi:type="dcterms:W3CDTF">2024-12-27T17:20:00Z</dcterms:modified>
</cp:coreProperties>
</file>